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theme+xml" PartName="/word/theme/theme1.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package.core-properties+xml" PartName="/docProps/core.xml"/>
  <Override ContentType="application/vnd.openxmlformats-officedocument.wordprocessingml.fontTable+xml" PartName="/word/fontTable.xml"/>
  <Override ContentType="application/vnd.openxmlformats-officedocument.wordprocessingml.header+xml" PartName="/word/header2.xml"/>
  <Override ContentType="application/vnd.openxmlformats-officedocument.wordprocessingml.header+xml" PartName="/word/header1.xml"/>
  <Override ContentType="application/vnd.openxmlformats-officedocument.wordprocessingml.styles+xml" PartName="/word/styles.xml"/>
</Types>
</file>

<file path=_rels/.rels><?xml version="1.0" encoding="UTF-8" standalone="yes"?><Relationships xmlns="http://schemas.openxmlformats.org/package/2006/relationships"><Relationship Id="rId2" Type="http://schemas.openxmlformats.org/officeDocument/2006/relationships/officeDocument" Target="word/document.xml"/><Relationship Id="rId1" Type="http://schemas.openxmlformats.org/package/2006/relationships/metadata/core-properties" Target="docProps/core.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4">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6">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Court Case Report</w:t>
      </w:r>
    </w:p>
    <w:p w:rsidR="00000000" w:rsidDel="00000000" w:rsidP="00000000" w:rsidRDefault="00000000" w:rsidRPr="00000000" w14:paraId="0000000A">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Student’s Name:</w:t>
      </w:r>
    </w:p>
    <w:p w:rsidR="00000000" w:rsidDel="00000000" w:rsidP="00000000" w:rsidRDefault="00000000" w:rsidRPr="00000000" w14:paraId="0000000B">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Institutional Affiliation:</w:t>
      </w:r>
    </w:p>
    <w:p w:rsidR="00000000" w:rsidDel="00000000" w:rsidP="00000000" w:rsidRDefault="00000000" w:rsidRPr="00000000" w14:paraId="0000000C">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tabs>
          <w:tab w:val="left" w:pos="5592"/>
        </w:tabs>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r>
    </w:p>
    <w:p w:rsidR="00000000" w:rsidDel="00000000" w:rsidP="00000000" w:rsidRDefault="00000000" w:rsidRPr="00000000" w14:paraId="0000000E">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Court Case Report</w:t>
      </w:r>
    </w:p>
    <w:p w:rsidR="00000000" w:rsidDel="00000000" w:rsidP="00000000" w:rsidRDefault="00000000" w:rsidRPr="00000000" w14:paraId="00000014">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 allegation involving a woman who sued her boss for sexually assaulting is aired in a TV program of America’s Court with Judge Judy Sheindlin. The case that was between the defendant and the boss Mr. Ben Israel made a sexual advance to the plaintiff who was an employee within the firm. She was forced out of the company after the act which led to her being prosecuted by Judge Judy on the reality tv show. The genre of the case is a crime, and she takes the matter seriously, and the proceedings within the court were being broadcasted live to the audience who followed the whole case proceedings. The report about the visit to the court involves experiences that I learned from the entire court process including the judgment process, jury system and the manner of the legislative elements that were applied during the case. </w:t>
      </w:r>
    </w:p>
    <w:p w:rsidR="00000000" w:rsidDel="00000000" w:rsidP="00000000" w:rsidRDefault="00000000" w:rsidRPr="00000000" w14:paraId="00000015">
      <w:pPr>
        <w:jc w:val="both"/>
        <w:rPr>
          <w:rFonts w:ascii="Times New Roman" w:cs="Times New Roman" w:eastAsia="Times New Roman" w:hAnsi="Times New Roman"/>
          <w:sz w:val="24"/>
          <w:szCs w:val="24"/>
        </w:rPr>
      </w:pPr>
      <w:bookmarkStart w:colFirst="0" w:colLast="0" w:name="_gjdgxs" w:id="0"/>
      <w:bookmarkEnd w:id="0"/>
      <w:r w:rsidDel="00000000" w:rsidR="00000000" w:rsidRPr="00000000">
        <w:rPr>
          <w:rFonts w:ascii="Times New Roman" w:cs="Times New Roman" w:eastAsia="Times New Roman" w:hAnsi="Times New Roman"/>
          <w:sz w:val="24"/>
          <w:szCs w:val="24"/>
          <w:rtl w:val="0"/>
        </w:rPr>
        <w:t xml:space="preserve">Through airing the proceedings of the court to the live audiences who were following the case, the mode of the judgment that was regarded essential within the system was the open justice process (</w:t>
      </w:r>
      <w:r w:rsidDel="00000000" w:rsidR="00000000" w:rsidRPr="00000000">
        <w:rPr>
          <w:rFonts w:ascii="Times New Roman" w:cs="Times New Roman" w:eastAsia="Times New Roman" w:hAnsi="Times New Roman"/>
          <w:sz w:val="24"/>
          <w:szCs w:val="24"/>
          <w:highlight w:val="white"/>
          <w:rtl w:val="0"/>
        </w:rPr>
        <w:t xml:space="preserve">Harris 1993)</w:t>
      </w:r>
      <w:r w:rsidDel="00000000" w:rsidR="00000000" w:rsidRPr="00000000">
        <w:rPr>
          <w:rFonts w:ascii="Times New Roman" w:cs="Times New Roman" w:eastAsia="Times New Roman" w:hAnsi="Times New Roman"/>
          <w:sz w:val="24"/>
          <w:szCs w:val="24"/>
          <w:rtl w:val="0"/>
        </w:rPr>
        <w:t xml:space="preserve">. Regardless of the constitutional rights on the nature of most cases with no coverage, this court system identified the importance of engaging the audience, especially the public in the judicial process. This, to a more considerable extent, encouraged honesty, culpability, and the increased public involvement, thus promoting fairness. </w:t>
      </w:r>
    </w:p>
    <w:p w:rsidR="00000000" w:rsidDel="00000000" w:rsidP="00000000" w:rsidRDefault="00000000" w:rsidRPr="00000000" w14:paraId="00000016">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Secondly, in as much as the proceedings were aired through a live tv program, the judgment was entirely based on the substantial evidence provided by both the defendants and plaintiff-side without the interference from the public. The public had a passive engagement in the proceedings and was not allowed to interfere whatsoever with the court process. Her judgments were made through the authenticity of both sides and how they seem to handle themselves during the trial.</w:t>
      </w:r>
    </w:p>
    <w:p w:rsidR="00000000" w:rsidDel="00000000" w:rsidP="00000000" w:rsidRDefault="00000000" w:rsidRPr="00000000" w14:paraId="00000017">
      <w:pPr>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Lastly, I was able to learn some of the skills that are used by various individuals, especially in convincing the jury regarding your side of the story in the case. Attracting the jury would mean understanding them, how they think, behave, and relate to their personal experiences (</w:t>
      </w:r>
      <w:r w:rsidDel="00000000" w:rsidR="00000000" w:rsidRPr="00000000">
        <w:rPr>
          <w:rFonts w:ascii="Times New Roman" w:cs="Times New Roman" w:eastAsia="Times New Roman" w:hAnsi="Times New Roman"/>
          <w:sz w:val="24"/>
          <w:szCs w:val="24"/>
          <w:highlight w:val="white"/>
          <w:rtl w:val="0"/>
        </w:rPr>
        <w:t xml:space="preserve">Kalven 1964)</w:t>
      </w:r>
      <w:r w:rsidDel="00000000" w:rsidR="00000000" w:rsidRPr="00000000">
        <w:rPr>
          <w:rFonts w:ascii="Times New Roman" w:cs="Times New Roman" w:eastAsia="Times New Roman" w:hAnsi="Times New Roman"/>
          <w:sz w:val="24"/>
          <w:szCs w:val="24"/>
          <w:rtl w:val="0"/>
        </w:rPr>
        <w:t xml:space="preserve">. Most cases that were being tried within the court entirely depended on the comments made by the jury and their take of the general case. </w:t>
      </w:r>
    </w:p>
    <w:p w:rsidR="00000000" w:rsidDel="00000000" w:rsidP="00000000" w:rsidRDefault="00000000" w:rsidRPr="00000000" w14:paraId="00000018">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9">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A">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B">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C">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D">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E">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F">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0">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2">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4">
      <w:pPr>
        <w:ind w:firstLine="0"/>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jc w:val="both"/>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References</w:t>
      </w:r>
    </w:p>
    <w:p w:rsidR="00000000" w:rsidDel="00000000" w:rsidP="00000000" w:rsidRDefault="00000000" w:rsidRPr="00000000" w14:paraId="00000027">
      <w:pPr>
        <w:ind w:left="720" w:hanging="720"/>
        <w:jc w:val="both"/>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32"/>
          <w:szCs w:val="32"/>
          <w:rtl w:val="0"/>
        </w:rPr>
        <w:t xml:space="preserve"> </w:t>
      </w:r>
      <w:r w:rsidDel="00000000" w:rsidR="00000000" w:rsidRPr="00000000">
        <w:rPr>
          <w:rFonts w:ascii="Times New Roman" w:cs="Times New Roman" w:eastAsia="Times New Roman" w:hAnsi="Times New Roman"/>
          <w:sz w:val="24"/>
          <w:szCs w:val="24"/>
          <w:highlight w:val="white"/>
          <w:rtl w:val="0"/>
        </w:rPr>
        <w:t xml:space="preserve">Harris, D. A. (1993). The appearance of Justice: Court TV, Conventional Television, and Public Understanding of the Criminal Justice System, The. </w:t>
      </w:r>
      <w:r w:rsidDel="00000000" w:rsidR="00000000" w:rsidRPr="00000000">
        <w:rPr>
          <w:rFonts w:ascii="Times New Roman" w:cs="Times New Roman" w:eastAsia="Times New Roman" w:hAnsi="Times New Roman"/>
          <w:i w:val="1"/>
          <w:sz w:val="24"/>
          <w:szCs w:val="24"/>
          <w:highlight w:val="white"/>
          <w:rtl w:val="0"/>
        </w:rPr>
        <w:t xml:space="preserve">Ariz. L. Rev.</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35</w:t>
      </w:r>
      <w:r w:rsidDel="00000000" w:rsidR="00000000" w:rsidRPr="00000000">
        <w:rPr>
          <w:rFonts w:ascii="Times New Roman" w:cs="Times New Roman" w:eastAsia="Times New Roman" w:hAnsi="Times New Roman"/>
          <w:sz w:val="24"/>
          <w:szCs w:val="24"/>
          <w:highlight w:val="white"/>
          <w:rtl w:val="0"/>
        </w:rPr>
        <w:t xml:space="preserve">, 785.</w:t>
      </w:r>
    </w:p>
    <w:p w:rsidR="00000000" w:rsidDel="00000000" w:rsidP="00000000" w:rsidRDefault="00000000" w:rsidRPr="00000000" w14:paraId="00000028">
      <w:pPr>
        <w:ind w:left="720" w:hanging="720"/>
        <w:jc w:val="both"/>
        <w:rPr>
          <w:rFonts w:ascii="Times New Roman" w:cs="Times New Roman" w:eastAsia="Times New Roman" w:hAnsi="Times New Roman"/>
          <w:sz w:val="32"/>
          <w:szCs w:val="32"/>
        </w:rPr>
      </w:pPr>
      <w:r w:rsidDel="00000000" w:rsidR="00000000" w:rsidRPr="00000000">
        <w:rPr>
          <w:rFonts w:ascii="Times New Roman" w:cs="Times New Roman" w:eastAsia="Times New Roman" w:hAnsi="Times New Roman"/>
          <w:sz w:val="24"/>
          <w:szCs w:val="24"/>
          <w:highlight w:val="white"/>
          <w:rtl w:val="0"/>
        </w:rPr>
        <w:t xml:space="preserve">Kalven Jr, H. (1964). The dignity of the civil jury. </w:t>
      </w:r>
      <w:r w:rsidDel="00000000" w:rsidR="00000000" w:rsidRPr="00000000">
        <w:rPr>
          <w:rFonts w:ascii="Times New Roman" w:cs="Times New Roman" w:eastAsia="Times New Roman" w:hAnsi="Times New Roman"/>
          <w:i w:val="1"/>
          <w:sz w:val="24"/>
          <w:szCs w:val="24"/>
          <w:highlight w:val="white"/>
          <w:rtl w:val="0"/>
        </w:rPr>
        <w:t xml:space="preserve">Va. L., Rev.</w:t>
      </w:r>
      <w:r w:rsidDel="00000000" w:rsidR="00000000" w:rsidRPr="00000000">
        <w:rPr>
          <w:rFonts w:ascii="Times New Roman" w:cs="Times New Roman" w:eastAsia="Times New Roman" w:hAnsi="Times New Roman"/>
          <w:sz w:val="24"/>
          <w:szCs w:val="24"/>
          <w:highlight w:val="white"/>
          <w:rtl w:val="0"/>
        </w:rPr>
        <w:t xml:space="preserve">, </w:t>
      </w:r>
      <w:r w:rsidDel="00000000" w:rsidR="00000000" w:rsidRPr="00000000">
        <w:rPr>
          <w:rFonts w:ascii="Times New Roman" w:cs="Times New Roman" w:eastAsia="Times New Roman" w:hAnsi="Times New Roman"/>
          <w:i w:val="1"/>
          <w:sz w:val="24"/>
          <w:szCs w:val="24"/>
          <w:highlight w:val="white"/>
          <w:rtl w:val="0"/>
        </w:rPr>
        <w:t xml:space="preserve">50</w:t>
      </w:r>
      <w:r w:rsidDel="00000000" w:rsidR="00000000" w:rsidRPr="00000000">
        <w:rPr>
          <w:rFonts w:ascii="Times New Roman" w:cs="Times New Roman" w:eastAsia="Times New Roman" w:hAnsi="Times New Roman"/>
          <w:sz w:val="24"/>
          <w:szCs w:val="24"/>
          <w:highlight w:val="white"/>
          <w:rtl w:val="0"/>
        </w:rPr>
        <w:t xml:space="preserve">, 1055.</w:t>
      </w:r>
      <w:r w:rsidDel="00000000" w:rsidR="00000000" w:rsidRPr="00000000">
        <w:rPr>
          <w:rtl w:val="0"/>
        </w:rPr>
      </w:r>
    </w:p>
    <w:sectPr>
      <w:headerReference r:id="rId6" w:type="default"/>
      <w:headerReference r:id="rId7" w:type="first"/>
      <w:pgSz w:h="15840" w:w="12240"/>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9">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COURT CASE REPORT</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A">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2B">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tl w:val="0"/>
      </w:rPr>
      <w:t xml:space="preserve">Running head: COURT CASE REPORT</w:t>
      <w:tab/>
      <w:tab/>
    </w: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2C">
    <w:pPr>
      <w:keepNext w:val="0"/>
      <w:keepLines w:val="0"/>
      <w:widowControl w:val="1"/>
      <w:pBdr>
        <w:top w:space="0" w:sz="0" w:val="nil"/>
        <w:left w:space="0" w:sz="0" w:val="nil"/>
        <w:bottom w:space="0" w:sz="0" w:val="nil"/>
        <w:right w:space="0" w:sz="0" w:val="nil"/>
        <w:between w:space="0" w:sz="0" w:val="nil"/>
      </w:pBdr>
      <w:shd w:fill="auto" w:val="clear"/>
      <w:tabs>
        <w:tab w:val="center" w:pos="4680"/>
        <w:tab w:val="right" w:pos="9360"/>
      </w:tabs>
      <w:spacing w:after="0" w:before="0" w:line="240" w:lineRule="auto"/>
      <w:ind w:left="0" w:right="0" w:firstLine="72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480" w:lineRule="auto"/>
        <w:ind w:firstLine="720"/>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7D45CE"/>
    <w:pPr>
      <w:tabs>
        <w:tab w:val="center" w:pos="4680"/>
        <w:tab w:val="right" w:pos="9360"/>
      </w:tabs>
      <w:spacing w:after="0" w:line="240" w:lineRule="auto"/>
    </w:pPr>
  </w:style>
  <w:style w:type="character" w:styleId="HeaderChar" w:customStyle="1">
    <w:name w:val="Header Char"/>
    <w:basedOn w:val="DefaultParagraphFont"/>
    <w:link w:val="Header"/>
    <w:uiPriority w:val="99"/>
    <w:rsid w:val="007D45CE"/>
  </w:style>
  <w:style w:type="paragraph" w:styleId="Footer">
    <w:name w:val="footer"/>
    <w:basedOn w:val="Normal"/>
    <w:link w:val="FooterChar"/>
    <w:uiPriority w:val="99"/>
    <w:unhideWhenUsed w:val="1"/>
    <w:rsid w:val="007D45CE"/>
    <w:pPr>
      <w:tabs>
        <w:tab w:val="center" w:pos="4680"/>
        <w:tab w:val="right" w:pos="9360"/>
      </w:tabs>
      <w:spacing w:after="0" w:line="240" w:lineRule="auto"/>
    </w:pPr>
  </w:style>
  <w:style w:type="character" w:styleId="FooterChar" w:customStyle="1">
    <w:name w:val="Footer Char"/>
    <w:basedOn w:val="DefaultParagraphFont"/>
    <w:link w:val="Footer"/>
    <w:uiPriority w:val="99"/>
    <w:rsid w:val="007D45CE"/>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4" Type="http://schemas.openxmlformats.org/officeDocument/2006/relationships/numbering" Target="numbering.xml"/><Relationship Id="rId1"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2019-07-13T11:09:00Z</dcterms:created>
  <dc:creator>Willis ochieng</dc:creator>
</cp:coreProperties>
</file>